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19" w:rsidRPr="00A844EF" w:rsidRDefault="00C57819" w:rsidP="00A844EF">
      <w:pPr>
        <w:pStyle w:val="a5"/>
        <w:jc w:val="center"/>
        <w:rPr>
          <w:b/>
          <w:sz w:val="28"/>
        </w:rPr>
      </w:pPr>
      <w:bookmarkStart w:id="0" w:name="_Toc289095289"/>
      <w:r w:rsidRPr="00A844EF">
        <w:rPr>
          <w:b/>
          <w:caps/>
          <w:sz w:val="28"/>
        </w:rPr>
        <w:t>Паспорт</w:t>
      </w:r>
      <w:r w:rsidRPr="00A844EF">
        <w:rPr>
          <w:b/>
          <w:caps/>
          <w:sz w:val="28"/>
        </w:rPr>
        <w:br/>
      </w:r>
      <w:bookmarkEnd w:id="0"/>
      <w:r w:rsidRPr="00A844EF">
        <w:rPr>
          <w:b/>
          <w:sz w:val="28"/>
        </w:rPr>
        <w:t>муниципальной целевой программы</w:t>
      </w:r>
    </w:p>
    <w:p w:rsidR="00A844EF" w:rsidRDefault="00C57819" w:rsidP="00A844EF">
      <w:pPr>
        <w:pStyle w:val="a5"/>
        <w:jc w:val="center"/>
        <w:rPr>
          <w:b/>
          <w:sz w:val="28"/>
        </w:rPr>
      </w:pPr>
      <w:r w:rsidRPr="00A844EF">
        <w:rPr>
          <w:b/>
          <w:sz w:val="28"/>
        </w:rPr>
        <w:t xml:space="preserve">«Модернизация здравоохранения  города Волгодонска </w:t>
      </w:r>
    </w:p>
    <w:p w:rsidR="00C57819" w:rsidRPr="00A844EF" w:rsidRDefault="00C57819" w:rsidP="00A844EF">
      <w:pPr>
        <w:pStyle w:val="a5"/>
        <w:jc w:val="center"/>
        <w:rPr>
          <w:b/>
          <w:sz w:val="28"/>
        </w:rPr>
      </w:pPr>
      <w:r w:rsidRPr="00A844EF">
        <w:rPr>
          <w:b/>
          <w:sz w:val="28"/>
        </w:rPr>
        <w:t>на 2011 – 2012 годы»</w:t>
      </w:r>
    </w:p>
    <w:p w:rsidR="00C57819" w:rsidRPr="00BB65F8" w:rsidRDefault="00C57819" w:rsidP="00C57819">
      <w:pPr>
        <w:spacing w:before="120"/>
        <w:jc w:val="center"/>
        <w:rPr>
          <w:b/>
          <w:sz w:val="18"/>
          <w:szCs w:val="28"/>
        </w:rPr>
      </w:pPr>
    </w:p>
    <w:tbl>
      <w:tblPr>
        <w:tblW w:w="10349" w:type="dxa"/>
        <w:tblInd w:w="-885" w:type="dxa"/>
        <w:tblLayout w:type="fixed"/>
        <w:tblLook w:val="04A0"/>
      </w:tblPr>
      <w:tblGrid>
        <w:gridCol w:w="2606"/>
        <w:gridCol w:w="7743"/>
      </w:tblGrid>
      <w:tr w:rsidR="00C57819" w:rsidTr="00D95703">
        <w:trPr>
          <w:trHeight w:val="2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a3"/>
              <w:tabs>
                <w:tab w:val="left" w:pos="981"/>
              </w:tabs>
              <w:suppressAutoHyphens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9" w:rsidRDefault="00C57819" w:rsidP="00717E3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6B77F6">
              <w:rPr>
                <w:bCs/>
                <w:sz w:val="28"/>
                <w:szCs w:val="28"/>
              </w:rPr>
              <w:t>униципальн</w:t>
            </w:r>
            <w:r>
              <w:rPr>
                <w:bCs/>
                <w:sz w:val="28"/>
                <w:szCs w:val="28"/>
              </w:rPr>
              <w:t>ая</w:t>
            </w:r>
            <w:r w:rsidRPr="006B77F6">
              <w:rPr>
                <w:bCs/>
                <w:sz w:val="28"/>
                <w:szCs w:val="28"/>
              </w:rPr>
              <w:t xml:space="preserve"> целев</w:t>
            </w:r>
            <w:r>
              <w:rPr>
                <w:bCs/>
                <w:sz w:val="28"/>
                <w:szCs w:val="28"/>
              </w:rPr>
              <w:t>ая</w:t>
            </w:r>
            <w:r w:rsidRPr="006B77F6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а</w:t>
            </w:r>
            <w:r w:rsidRPr="006B77F6">
              <w:rPr>
                <w:bCs/>
                <w:sz w:val="28"/>
                <w:szCs w:val="28"/>
              </w:rPr>
              <w:t xml:space="preserve"> «Модернизация здравоохранения  города Волгодонска на 2011 – 2012 годы» </w:t>
            </w:r>
            <w:r>
              <w:rPr>
                <w:bCs/>
                <w:sz w:val="28"/>
                <w:szCs w:val="28"/>
              </w:rPr>
              <w:t>(далее Программа)</w:t>
            </w:r>
          </w:p>
          <w:p w:rsidR="00C57819" w:rsidRDefault="00C57819" w:rsidP="00717E3D">
            <w:pPr>
              <w:rPr>
                <w:sz w:val="28"/>
                <w:szCs w:val="28"/>
              </w:rPr>
            </w:pPr>
          </w:p>
        </w:tc>
      </w:tr>
      <w:tr w:rsidR="00C57819" w:rsidTr="00D95703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a3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 местного самоуправления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9" w:rsidRDefault="00C57819" w:rsidP="00717E3D">
            <w:pPr>
              <w:rPr>
                <w:bCs/>
                <w:sz w:val="28"/>
                <w:szCs w:val="28"/>
              </w:rPr>
            </w:pPr>
          </w:p>
          <w:p w:rsidR="00C57819" w:rsidRDefault="00C57819" w:rsidP="00717E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города Волгодонска</w:t>
            </w:r>
          </w:p>
        </w:tc>
      </w:tr>
      <w:tr w:rsidR="00C57819" w:rsidTr="00D95703">
        <w:trPr>
          <w:trHeight w:val="111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a3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9" w:rsidRDefault="00C57819" w:rsidP="00717E3D">
            <w:pPr>
              <w:pStyle w:val="a3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« 29 »  ноября 2010 года № 326-ФЗ «Об обязательном медицинском страховании в Российской Федерации», Постановление Администрации Ростовской области от 24.03.2011 №148 « Об утверждении ведомственной целевой программы «Модернизация здравоохранения Ростовской области на 2011-2012 годы»</w:t>
            </w:r>
          </w:p>
          <w:p w:rsidR="00C57819" w:rsidRDefault="00C57819" w:rsidP="00717E3D">
            <w:pPr>
              <w:pStyle w:val="a3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19" w:rsidTr="00D95703">
        <w:trPr>
          <w:trHeight w:val="111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a3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9" w:rsidRDefault="00C57819" w:rsidP="00717E3D">
            <w:pPr>
              <w:pStyle w:val="a3"/>
              <w:suppressAutoHyphens/>
              <w:spacing w:after="0"/>
              <w:ind w:left="24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1.Укрепление материально-технической базы медицинских учреждений</w:t>
            </w:r>
          </w:p>
          <w:p w:rsidR="00C57819" w:rsidRDefault="00C57819" w:rsidP="00717E3D">
            <w:pPr>
              <w:pStyle w:val="a3"/>
              <w:suppressAutoHyphens/>
              <w:spacing w:after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2.Внедрение современных информационных систем в здравоохранение</w:t>
            </w:r>
          </w:p>
          <w:p w:rsidR="00C57819" w:rsidRDefault="00C57819" w:rsidP="00717E3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C57819" w:rsidRDefault="00C57819" w:rsidP="00717E3D">
            <w:pPr>
              <w:pStyle w:val="a3"/>
              <w:suppressAutoHyphens/>
              <w:spacing w:after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19" w:rsidTr="00D95703">
        <w:trPr>
          <w:trHeight w:val="66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a3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9" w:rsidRDefault="00C57819" w:rsidP="00717E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2011-2012 годы.</w:t>
            </w:r>
          </w:p>
          <w:p w:rsidR="00C57819" w:rsidRDefault="00C57819" w:rsidP="00717E3D">
            <w:pPr>
              <w:rPr>
                <w:bCs/>
                <w:sz w:val="28"/>
                <w:szCs w:val="28"/>
              </w:rPr>
            </w:pPr>
          </w:p>
        </w:tc>
      </w:tr>
      <w:tr w:rsidR="00C57819" w:rsidTr="00D95703">
        <w:trPr>
          <w:trHeight w:val="66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Программы,</w:t>
            </w:r>
          </w:p>
          <w:p w:rsidR="00C57819" w:rsidRDefault="00C57819" w:rsidP="00717E3D">
            <w:pPr>
              <w:pStyle w:val="a3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подпрограмм, основных направлений и мероприятий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9" w:rsidRDefault="00C57819" w:rsidP="00717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программных мероприятий (Таблица №2):</w:t>
            </w:r>
          </w:p>
          <w:p w:rsidR="00C57819" w:rsidRDefault="00C57819" w:rsidP="00717E3D">
            <w:pPr>
              <w:pStyle w:val="a3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1.Укрепление материально-технической базы медицинских учреждений</w:t>
            </w:r>
          </w:p>
          <w:p w:rsidR="00C57819" w:rsidRDefault="00C57819" w:rsidP="00717E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1. Реформирование инфраструктуры здравоохранения и приведение ее в соответствие со структурой населения города Волгодонска, а также со структурой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заболеваемости и смертности на территории города Волгодонска в соответствии с утвержденной номенклатурой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2. Укрепление материально-технической базы муниципальных  учреждений здравоохранения  в соответствие с требованиями порядков оказания медицинской помощи 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2.1. Проведение капитального ремонта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2.2. Проведение текущего ремонта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2.3. Оснащение оборудованием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2.Проведение мероприятий по внедрению современных информационных систем в здравоохранение города Волгодонска.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Мероприятие. Внедрение услуги в электронном виде: «запись на прием к врачу»</w:t>
            </w:r>
          </w:p>
          <w:p w:rsidR="00C57819" w:rsidRDefault="00C57819" w:rsidP="00717E3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C57819" w:rsidRDefault="00C57819" w:rsidP="00717E3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8"/>
                <w:szCs w:val="28"/>
              </w:rPr>
              <w:t>Поэтапный переход к оказанию медицинской помощи в соответствии со стандартами медицинской помощи, устанавливаемыми Минздравсоцразвития России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Мероприятие 2. Проведение диспансеризации 14-летних подростков 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3. Обеспечение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4.  Повышение доступности амбулаторной медицинской помощи, в том числе предоставляемой врачами-специалистами</w:t>
            </w:r>
          </w:p>
          <w:p w:rsidR="00C57819" w:rsidRDefault="00C57819" w:rsidP="00717E3D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 5. Подготовка кадров для работы на оборудовании, поступившем в муниципальные учреждения здравоохранения в рамках программы модернизации</w:t>
            </w:r>
          </w:p>
        </w:tc>
      </w:tr>
      <w:tr w:rsidR="00C57819" w:rsidTr="00D95703">
        <w:trPr>
          <w:trHeight w:val="66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олгодонска;</w:t>
            </w:r>
          </w:p>
          <w:p w:rsidR="00C57819" w:rsidRDefault="00C57819" w:rsidP="00717E3D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муниципальные учреждения здравоохранения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далее МУЗ)</w:t>
            </w:r>
          </w:p>
        </w:tc>
      </w:tr>
      <w:tr w:rsidR="00C57819" w:rsidTr="00D95703">
        <w:trPr>
          <w:trHeight w:val="66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№1</w:t>
            </w:r>
          </w:p>
        </w:tc>
      </w:tr>
      <w:tr w:rsidR="00C57819" w:rsidTr="00D95703">
        <w:trPr>
          <w:trHeight w:val="66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19" w:rsidRDefault="00C57819" w:rsidP="00717E3D"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19" w:rsidRDefault="00C57819" w:rsidP="0071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осуществляется Администрацией города Волгодонска, при которой создается Координационный совет по контролю за исполнением мероприятий Программы Ход реализации Программы рассматривается на Координационном совете не реже 1 раза в неделю. </w:t>
            </w:r>
          </w:p>
          <w:p w:rsidR="00C57819" w:rsidRDefault="00C57819" w:rsidP="0071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здравоохранения города Волгодонска, осуществляет:</w:t>
            </w:r>
          </w:p>
          <w:p w:rsidR="00C57819" w:rsidRDefault="00C57819" w:rsidP="00717E3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реализации мероприятий за счет средств, переданных из Федерального фонда обязательного медицинского страхования, консолидированного бюджета Ростовской области и бюджета Ростовского областного фонда </w:t>
            </w:r>
            <w:r>
              <w:rPr>
                <w:sz w:val="28"/>
                <w:szCs w:val="28"/>
              </w:rPr>
              <w:lastRenderedPageBreak/>
              <w:t xml:space="preserve">обязательного медицинского страхования; </w:t>
            </w:r>
          </w:p>
          <w:p w:rsidR="00C57819" w:rsidRDefault="00C57819" w:rsidP="00717E3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-подготовку информации и отчетов о выполнении Программы;</w:t>
            </w:r>
          </w:p>
          <w:p w:rsidR="00C57819" w:rsidRDefault="00C57819" w:rsidP="0071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-подготовку предложений по корректировке;</w:t>
            </w:r>
          </w:p>
          <w:p w:rsidR="00C57819" w:rsidRDefault="00C57819" w:rsidP="00717E3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механизма реализации Программы;</w:t>
            </w:r>
          </w:p>
          <w:p w:rsidR="00C57819" w:rsidRDefault="00C57819" w:rsidP="00717E3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эффективного и целевого использования средств, выделяемых на реализацию Программы, своевременного  и  в полном объеме выполнения мероприятий Программы.</w:t>
            </w:r>
          </w:p>
          <w:p w:rsidR="00C57819" w:rsidRDefault="00C57819" w:rsidP="0071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позднее 10 числа месяца, следующего за отчетным кварталом, представляет в министерство здравоохранения Ростовской области отчет  о реализации мероприятий программы, а также о  расходах средств, переданных из Федерального фонда обязательного медицинского страхования, средств консолидированного бюджета Ростовской области, средств Ростовского областного фонда обязательного медицинского страхования  по установленным формам.</w:t>
            </w:r>
          </w:p>
          <w:p w:rsidR="00C57819" w:rsidRDefault="00C57819" w:rsidP="00717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срока реализации Программы Управление здравоохранения города Волгодонска до 1 марта 2013 года представляет в Администрацию города Волгодонска доклад об итогах выполнения Программы и эффективности использования финансовых средств за весь период ее реализации.</w:t>
            </w:r>
          </w:p>
          <w:p w:rsidR="00C57819" w:rsidRDefault="00C57819" w:rsidP="00717E3D"/>
        </w:tc>
      </w:tr>
      <w:tr w:rsidR="00C57819" w:rsidTr="00D95703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19" w:rsidRDefault="00C57819" w:rsidP="00717E3D">
            <w:pPr>
              <w:tabs>
                <w:tab w:val="left" w:pos="84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Объемы и источники финансирования программы </w:t>
            </w:r>
          </w:p>
          <w:p w:rsidR="00C57819" w:rsidRDefault="00C57819" w:rsidP="00717E3D">
            <w:pPr>
              <w:tabs>
                <w:tab w:val="left" w:pos="84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49" w:type="dxa"/>
              <w:tblLayout w:type="fixed"/>
              <w:tblLook w:val="04A0"/>
            </w:tblPr>
            <w:tblGrid>
              <w:gridCol w:w="1813"/>
              <w:gridCol w:w="1016"/>
              <w:gridCol w:w="992"/>
              <w:gridCol w:w="850"/>
              <w:gridCol w:w="993"/>
              <w:gridCol w:w="993"/>
              <w:gridCol w:w="992"/>
            </w:tblGrid>
            <w:tr w:rsidR="00C57819" w:rsidTr="00D95703">
              <w:trPr>
                <w:trHeight w:val="315"/>
              </w:trPr>
              <w:tc>
                <w:tcPr>
                  <w:tcW w:w="18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Наименование задачи</w:t>
                  </w:r>
                </w:p>
              </w:tc>
              <w:tc>
                <w:tcPr>
                  <w:tcW w:w="10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  <w:r w:rsidRPr="00410F7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средства от предпринимательской деятельности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в т.ч. средства, тыс</w:t>
                  </w:r>
                  <w:proofErr w:type="gramStart"/>
                  <w:r>
                    <w:rPr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Cs/>
                      <w:color w:val="000000"/>
                      <w:sz w:val="18"/>
                      <w:szCs w:val="18"/>
                    </w:rPr>
                    <w:t>уб.</w:t>
                  </w:r>
                </w:p>
              </w:tc>
            </w:tr>
            <w:tr w:rsidR="00C57819" w:rsidTr="00D95703">
              <w:trPr>
                <w:trHeight w:val="632"/>
              </w:trPr>
              <w:tc>
                <w:tcPr>
                  <w:tcW w:w="18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7819" w:rsidRDefault="00C57819" w:rsidP="00717E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819" w:rsidRDefault="00C57819" w:rsidP="00717E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57819" w:rsidRDefault="00C57819" w:rsidP="00717E3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ФФОМС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ТФОМС</w:t>
                  </w:r>
                </w:p>
              </w:tc>
            </w:tr>
            <w:tr w:rsidR="00C57819" w:rsidTr="00D95703">
              <w:trPr>
                <w:trHeight w:val="315"/>
              </w:trPr>
              <w:tc>
                <w:tcPr>
                  <w:tcW w:w="764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2011год</w:t>
                  </w:r>
                </w:p>
              </w:tc>
            </w:tr>
            <w:tr w:rsidR="00C57819" w:rsidTr="00D95703">
              <w:trPr>
                <w:trHeight w:val="1107"/>
              </w:trPr>
              <w:tc>
                <w:tcPr>
                  <w:tcW w:w="18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1. Укрепление материально-технической базы медицинских учреждений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445332,10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36921,10</w:t>
                  </w:r>
                  <w:r w:rsidRPr="00410F7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404311,00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4100,00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7819" w:rsidTr="00D95703">
              <w:trPr>
                <w:trHeight w:val="789"/>
              </w:trPr>
              <w:tc>
                <w:tcPr>
                  <w:tcW w:w="18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2. Внедрение современных информационных систем в здравоохранение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330,00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330,00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7819" w:rsidTr="00D95703">
              <w:trPr>
                <w:trHeight w:val="1638"/>
              </w:trPr>
              <w:tc>
                <w:tcPr>
                  <w:tcW w:w="18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64149,10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1100,00</w:t>
                  </w:r>
                  <w:r w:rsidRPr="00410F7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33716,00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554,90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28778,20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7819" w:rsidTr="00D95703">
              <w:trPr>
                <w:trHeight w:val="315"/>
              </w:trPr>
              <w:tc>
                <w:tcPr>
                  <w:tcW w:w="7649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2012 год</w:t>
                  </w:r>
                </w:p>
              </w:tc>
            </w:tr>
            <w:tr w:rsidR="00C57819" w:rsidTr="00D95703">
              <w:trPr>
                <w:trHeight w:val="1042"/>
              </w:trPr>
              <w:tc>
                <w:tcPr>
                  <w:tcW w:w="18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1. Укрепление материально-технической базы медицинских учреждений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204308,50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200208,50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4100,00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7819" w:rsidTr="00D95703">
              <w:trPr>
                <w:trHeight w:val="831"/>
              </w:trPr>
              <w:tc>
                <w:tcPr>
                  <w:tcW w:w="18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2. Внедрение современных информационных систем в здравоохранение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  <w:r w:rsidRPr="00410F7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57819" w:rsidTr="00D95703">
              <w:trPr>
                <w:trHeight w:val="2468"/>
              </w:trPr>
              <w:tc>
                <w:tcPr>
                  <w:tcW w:w="18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C57819" w:rsidRDefault="00C57819" w:rsidP="00717E3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59297,10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</w:t>
                  </w:r>
                  <w:r w:rsidRPr="00410F7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50116,40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554,90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C57819" w:rsidRPr="00410F70" w:rsidRDefault="00C57819" w:rsidP="00717E3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8625,80</w:t>
                  </w:r>
                  <w:r w:rsidRPr="00410F70">
                    <w:rPr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57819" w:rsidRDefault="00C57819" w:rsidP="00717E3D">
            <w:pPr>
              <w:tabs>
                <w:tab w:val="left" w:pos="843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57819" w:rsidRDefault="00C57819" w:rsidP="00C57819">
      <w:pPr>
        <w:rPr>
          <w:sz w:val="16"/>
          <w:szCs w:val="16"/>
        </w:rPr>
      </w:pPr>
    </w:p>
    <w:p w:rsidR="000B2333" w:rsidRDefault="000B2333"/>
    <w:sectPr w:rsidR="000B2333" w:rsidSect="000B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19"/>
    <w:rsid w:val="000007CD"/>
    <w:rsid w:val="000B2333"/>
    <w:rsid w:val="00A844EF"/>
    <w:rsid w:val="00C57819"/>
    <w:rsid w:val="00C90D56"/>
    <w:rsid w:val="00D9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781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578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8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</dc:creator>
  <cp:keywords/>
  <dc:description/>
  <cp:lastModifiedBy>Twilight</cp:lastModifiedBy>
  <cp:revision>3</cp:revision>
  <cp:lastPrinted>2011-04-15T05:38:00Z</cp:lastPrinted>
  <dcterms:created xsi:type="dcterms:W3CDTF">2011-04-15T05:15:00Z</dcterms:created>
  <dcterms:modified xsi:type="dcterms:W3CDTF">2011-04-15T05:39:00Z</dcterms:modified>
</cp:coreProperties>
</file>